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E287" w14:textId="3EF4AA0F" w:rsidR="00D24E82" w:rsidRPr="009F2868" w:rsidRDefault="00EE6750" w:rsidP="00B54F7D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TODDLER PLAY </w:t>
      </w:r>
      <w:r w:rsidR="00B54F7D" w:rsidRPr="009F2868">
        <w:rPr>
          <w:b/>
          <w:sz w:val="21"/>
          <w:szCs w:val="21"/>
          <w:u w:val="single"/>
        </w:rPr>
        <w:t>AGREEMENT</w:t>
      </w:r>
    </w:p>
    <w:p w14:paraId="3EB75D1D" w14:textId="77777777" w:rsidR="00B54F7D" w:rsidRPr="009F2868" w:rsidRDefault="00B54F7D" w:rsidP="00B54F7D">
      <w:pPr>
        <w:jc w:val="center"/>
        <w:rPr>
          <w:b/>
          <w:sz w:val="21"/>
          <w:szCs w:val="21"/>
          <w:u w:val="single"/>
        </w:rPr>
      </w:pPr>
    </w:p>
    <w:p w14:paraId="5C943819" w14:textId="512F0C11" w:rsidR="00BA67DD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1-4yrs: </w:t>
      </w:r>
      <w:r w:rsidR="00BA67D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£</w:t>
      </w:r>
      <w:r w:rsidR="00C71601">
        <w:rPr>
          <w:rFonts w:ascii="Helvetica" w:eastAsia="Times New Roman" w:hAnsi="Helvetica" w:cs="Times New Roman"/>
          <w:b/>
          <w:color w:val="454545"/>
          <w:sz w:val="21"/>
          <w:szCs w:val="21"/>
        </w:rPr>
        <w:t>6.50</w:t>
      </w:r>
      <w:r w:rsidR="00BA67D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per child 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>(£8 from January 2026)</w:t>
      </w:r>
    </w:p>
    <w:p w14:paraId="31271FAD" w14:textId="2A2CAAD6" w:rsidR="00491A98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0-1yrs: £</w:t>
      </w:r>
      <w:r w:rsidR="00C71601">
        <w:rPr>
          <w:rFonts w:ascii="Helvetica" w:eastAsia="Times New Roman" w:hAnsi="Helvetica" w:cs="Times New Roman"/>
          <w:b/>
          <w:color w:val="454545"/>
          <w:sz w:val="21"/>
          <w:szCs w:val="21"/>
        </w:rPr>
        <w:t>3.00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per child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(£5 from January 2026)</w:t>
      </w:r>
    </w:p>
    <w:p w14:paraId="0DC59C70" w14:textId="6BC6A399" w:rsidR="00491A98" w:rsidRDefault="00C71601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Babies </w:t>
      </w:r>
      <w:r w:rsidR="00491A9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in slings: 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FREE</w:t>
      </w:r>
    </w:p>
    <w:p w14:paraId="4EF614C0" w14:textId="08F0042B" w:rsidR="00491A98" w:rsidRPr="009F2868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 in buggy/car seat in designated buggy area: FREE</w:t>
      </w:r>
    </w:p>
    <w:p w14:paraId="6EA81A37" w14:textId="45243D10" w:rsidR="00BA67DD" w:rsidRPr="009F2868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We have a strict maximum capacity restriction of 16 children at any one time.</w:t>
      </w:r>
    </w:p>
    <w:p w14:paraId="1A4771B8" w14:textId="33187490" w:rsidR="00BA67DD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Babies under the age of 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>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can be seated in a pram or car seat in our </w:t>
      </w:r>
      <w:r w:rsidR="00612D5C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reception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area providing they do not disrupt the session. However, they must be able to be seen at all times by their Parent/carer and are left entirely at your own risk. </w:t>
      </w:r>
    </w:p>
    <w:p w14:paraId="513B21C5" w14:textId="27F0A6E4" w:rsidR="00344829" w:rsidRPr="009F2868" w:rsidRDefault="00E26527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Babies in slings are taken into the gym at the Parent/carers own risk.</w:t>
      </w:r>
    </w:p>
    <w:p w14:paraId="1B7BF5FB" w14:textId="16FBFFE2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understand that we are joining a free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roam unstructured session at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our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own risk. </w:t>
      </w:r>
    </w:p>
    <w:p w14:paraId="7D986CDB" w14:textId="00BD0B20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remain on the premises at all times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with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5B95031F" w14:textId="2E30CAB2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m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onitor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,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he/she is capable of using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the 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equipment safely.</w:t>
      </w:r>
    </w:p>
    <w:p w14:paraId="7EA595F3" w14:textId="77777777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k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now where my child is at all times and ensure the child is able to locate Parent/carer at all times.</w:t>
      </w:r>
    </w:p>
    <w:p w14:paraId="31767561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reserve the right to remove unsafe or unruly children from the centre.</w:t>
      </w:r>
    </w:p>
    <w:p w14:paraId="2881C582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also reserve the right to refuse admission.</w:t>
      </w:r>
    </w:p>
    <w:p w14:paraId="1582D9B5" w14:textId="1545F54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We require at least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one adult per two children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an appropriate level of supervision is maintained.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 We do, however recommend that one adult per child is more manageable.</w:t>
      </w:r>
    </w:p>
    <w:p w14:paraId="57E6A12F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children must be accomp</w:t>
      </w:r>
      <w:r w:rsidR="00AF137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anied by a responsible adult at all times. 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The GAP centre or Lightning 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School of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Gymnastics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Limited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does not accept responsibility for the supervision of children.</w:t>
      </w:r>
    </w:p>
    <w:p w14:paraId="45C27D43" w14:textId="5B27F898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Children should use the toilet and wash their hands and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sanitise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before using the equipment.</w:t>
      </w:r>
    </w:p>
    <w:p w14:paraId="514C507A" w14:textId="77777777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Jewellery and badges should be removed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kept safely by a responsible adult.</w:t>
      </w:r>
    </w:p>
    <w:p w14:paraId="77B829B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Spectacles should only be worn if used with a retainer and shatter proof lenses.</w:t>
      </w:r>
    </w:p>
    <w:p w14:paraId="6F244F2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The centre does not accept liability for loss or damage to valuables.</w:t>
      </w:r>
    </w:p>
    <w:p w14:paraId="5EFE767E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Shoes must be removed before using the equipment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6314B76F" w14:textId="412E42F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Play is restricted to 3 hours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– unless otherwise specified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CCDFA3D" w14:textId="2A0EDB3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Please where 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appropriate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clothing that you can move in. 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E.g.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Leggings, sports shorts, T-shirt, Leotard.</w:t>
      </w:r>
    </w:p>
    <w:p w14:paraId="7505B2A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Clothes with ropes and cords should not be worn.</w:t>
      </w:r>
    </w:p>
    <w:p w14:paraId="76A2945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No sharp objects to be taken into the gym.</w:t>
      </w:r>
    </w:p>
    <w:p w14:paraId="5622B7E2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It is recommended that children who are not feeling well should not take part in these sessions.</w:t>
      </w:r>
    </w:p>
    <w:p w14:paraId="0CF53BEF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Fighting or bulling will not be tolerated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 Guilty parties may be asked to leave.</w:t>
      </w:r>
    </w:p>
    <w:p w14:paraId="370909B4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Parents/carers are responsible for their child’s behaviour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well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being of the child in their care at all times.</w:t>
      </w:r>
    </w:p>
    <w:p w14:paraId="70C61BF9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damages to equipment, accidental or deliberate to be reported to a member of staff.</w:t>
      </w:r>
    </w:p>
    <w:p w14:paraId="7B2C1AA3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Nappy changing and potty training must be 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done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in the toilets.</w:t>
      </w:r>
    </w:p>
    <w:p w14:paraId="6606D0BB" w14:textId="0733C66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No food to be consumed on the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premises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E8276F8" w14:textId="313D65BF" w:rsidR="00B54F7D" w:rsidRPr="009F2868" w:rsidRDefault="00DD2968" w:rsidP="00225396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 understand that whilst every consideration has been given to the safety of the children using the equipment, The GAP Centre </w:t>
      </w:r>
      <w:r w:rsidR="003C5D72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CIC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and Lightning School of Gymnastics L</w:t>
      </w:r>
      <w:r w:rsidR="009062D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imited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cannot be held responsible for accidents which occur as a result of children </w:t>
      </w:r>
      <w:r w:rsidR="003C5D72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and adults </w:t>
      </w:r>
      <w:bookmarkStart w:id="0" w:name="_GoBack"/>
      <w:bookmarkEnd w:id="0"/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playing on the equipment.</w:t>
      </w:r>
      <w:r w:rsidR="00B54F7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</w:t>
      </w:r>
    </w:p>
    <w:p w14:paraId="43E532D7" w14:textId="494C8616" w:rsidR="00DD2968" w:rsidRPr="009F2868" w:rsidRDefault="00DD2968" w:rsidP="00DD2968">
      <w:pPr>
        <w:rPr>
          <w:b/>
          <w:sz w:val="21"/>
          <w:szCs w:val="21"/>
          <w:u w:val="single"/>
        </w:rPr>
      </w:pPr>
    </w:p>
    <w:sectPr w:rsidR="00DD2968" w:rsidRPr="009F2868" w:rsidSect="00335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6CF4"/>
    <w:multiLevelType w:val="hybridMultilevel"/>
    <w:tmpl w:val="33BE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F3879"/>
    <w:multiLevelType w:val="hybridMultilevel"/>
    <w:tmpl w:val="85E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7D"/>
    <w:rsid w:val="000B30D4"/>
    <w:rsid w:val="00185303"/>
    <w:rsid w:val="002C7411"/>
    <w:rsid w:val="00335462"/>
    <w:rsid w:val="00344829"/>
    <w:rsid w:val="003C5D72"/>
    <w:rsid w:val="003E7689"/>
    <w:rsid w:val="00491A98"/>
    <w:rsid w:val="00612D5C"/>
    <w:rsid w:val="008C2177"/>
    <w:rsid w:val="009062D6"/>
    <w:rsid w:val="009F2868"/>
    <w:rsid w:val="00A52A7A"/>
    <w:rsid w:val="00AD2134"/>
    <w:rsid w:val="00AF1376"/>
    <w:rsid w:val="00B54F7D"/>
    <w:rsid w:val="00BA67DD"/>
    <w:rsid w:val="00C71601"/>
    <w:rsid w:val="00DD2968"/>
    <w:rsid w:val="00E26527"/>
    <w:rsid w:val="00E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FEE55"/>
  <w15:chartTrackingRefBased/>
  <w15:docId w15:val="{634D0BD5-98C6-3E4B-990F-32601BD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CARROLL</dc:creator>
  <cp:keywords/>
  <dc:description/>
  <cp:lastModifiedBy>ALISON CARROLL</cp:lastModifiedBy>
  <cp:revision>10</cp:revision>
  <dcterms:created xsi:type="dcterms:W3CDTF">2021-05-09T17:27:00Z</dcterms:created>
  <dcterms:modified xsi:type="dcterms:W3CDTF">2026-02-21T18:00:00Z</dcterms:modified>
</cp:coreProperties>
</file>